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6A7C6" w14:textId="77777777" w:rsidR="000447AA" w:rsidRDefault="000447AA" w:rsidP="000447AA">
      <w:pPr>
        <w:pStyle w:val="Default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1. Flat solar collectors are often tilted up towards the sun in order to intercept a greater amount of direct solar radiation. The tilt angle from the horizontal also affects the rate of heat loss from the collector. Consider a 2 </w:t>
      </w:r>
      <w:r>
        <w:rPr>
          <w:rFonts w:ascii="Book Antiqua" w:hAnsi="Book Antiqua" w:cs="Book Antiqua"/>
          <w:i/>
          <w:iCs/>
          <w:sz w:val="23"/>
          <w:szCs w:val="23"/>
        </w:rPr>
        <w:t xml:space="preserve">m </w:t>
      </w:r>
      <w:r>
        <w:rPr>
          <w:rFonts w:ascii="Book Antiqua" w:hAnsi="Book Antiqua" w:cs="Book Antiqua"/>
          <w:sz w:val="23"/>
          <w:szCs w:val="23"/>
        </w:rPr>
        <w:t xml:space="preserve">high and 3 </w:t>
      </w:r>
      <w:r>
        <w:rPr>
          <w:rFonts w:ascii="Book Antiqua" w:hAnsi="Book Antiqua" w:cs="Book Antiqua"/>
          <w:i/>
          <w:iCs/>
          <w:sz w:val="23"/>
          <w:szCs w:val="23"/>
        </w:rPr>
        <w:t xml:space="preserve">m </w:t>
      </w:r>
      <w:r>
        <w:rPr>
          <w:rFonts w:ascii="Book Antiqua" w:hAnsi="Book Antiqua" w:cs="Book Antiqua"/>
          <w:sz w:val="23"/>
          <w:szCs w:val="23"/>
        </w:rPr>
        <w:t xml:space="preserve">wide solar collector that is tilted at an angle θ from the horizontal. The backside of the collector is heavily insulated. The absorber plate and glass cover, which are spaced 2.5 </w:t>
      </w:r>
      <w:r>
        <w:rPr>
          <w:rFonts w:ascii="Book Antiqua" w:hAnsi="Book Antiqua" w:cs="Book Antiqua"/>
          <w:i/>
          <w:iCs/>
          <w:sz w:val="23"/>
          <w:szCs w:val="23"/>
        </w:rPr>
        <w:t xml:space="preserve">cm </w:t>
      </w:r>
      <w:r>
        <w:rPr>
          <w:rFonts w:ascii="Book Antiqua" w:hAnsi="Book Antiqua" w:cs="Book Antiqua"/>
          <w:sz w:val="23"/>
          <w:szCs w:val="23"/>
        </w:rPr>
        <w:t xml:space="preserve">from each other, are maintained at 80 </w:t>
      </w:r>
      <w:r>
        <w:rPr>
          <w:rFonts w:ascii="Book Antiqua" w:hAnsi="Book Antiqua" w:cs="Book Antiqua" w:hint="eastAsia"/>
          <w:sz w:val="23"/>
          <w:szCs w:val="23"/>
          <w:lang w:eastAsia="zh-HK"/>
        </w:rPr>
        <w:t xml:space="preserve">deg </w:t>
      </w:r>
      <w:r>
        <w:rPr>
          <w:rFonts w:ascii="Book Antiqua" w:hAnsi="Book Antiqua" w:cs="Book Antiqua"/>
          <w:i/>
          <w:iCs/>
          <w:sz w:val="23"/>
          <w:szCs w:val="23"/>
        </w:rPr>
        <w:t xml:space="preserve">C </w:t>
      </w:r>
      <w:r>
        <w:rPr>
          <w:rFonts w:ascii="Book Antiqua" w:hAnsi="Book Antiqua" w:cs="Book Antiqua"/>
          <w:sz w:val="23"/>
          <w:szCs w:val="23"/>
        </w:rPr>
        <w:t xml:space="preserve">and 32 </w:t>
      </w:r>
      <w:r>
        <w:rPr>
          <w:rFonts w:ascii="Book Antiqua" w:hAnsi="Book Antiqua" w:cs="Book Antiqua" w:hint="eastAsia"/>
          <w:sz w:val="23"/>
          <w:szCs w:val="23"/>
          <w:lang w:eastAsia="zh-HK"/>
        </w:rPr>
        <w:t xml:space="preserve">deg </w:t>
      </w:r>
      <w:r>
        <w:rPr>
          <w:rFonts w:ascii="Book Antiqua" w:hAnsi="Book Antiqua" w:cs="Book Antiqua"/>
          <w:i/>
          <w:iCs/>
          <w:sz w:val="23"/>
          <w:szCs w:val="23"/>
        </w:rPr>
        <w:t xml:space="preserve">C </w:t>
      </w:r>
      <w:r>
        <w:rPr>
          <w:rFonts w:ascii="Book Antiqua" w:hAnsi="Book Antiqua" w:cs="Book Antiqua"/>
          <w:sz w:val="23"/>
          <w:szCs w:val="23"/>
        </w:rPr>
        <w:t>respectively. Determine the rate of heat loss from the absorber plate by natural convection for θ=0</w:t>
      </w:r>
      <w:r>
        <w:rPr>
          <w:rFonts w:ascii="Book Antiqua" w:hAnsi="Book Antiqua" w:cs="Book Antiqua" w:hint="eastAsia"/>
          <w:sz w:val="23"/>
          <w:szCs w:val="23"/>
          <w:lang w:eastAsia="zh-HK"/>
        </w:rPr>
        <w:t xml:space="preserve"> deg</w:t>
      </w:r>
      <w:r>
        <w:rPr>
          <w:rFonts w:ascii="Book Antiqua" w:hAnsi="Book Antiqua" w:cs="Book Antiqua"/>
          <w:sz w:val="23"/>
          <w:szCs w:val="23"/>
        </w:rPr>
        <w:t>, 20</w:t>
      </w:r>
      <w:r>
        <w:rPr>
          <w:rFonts w:ascii="Book Antiqua" w:hAnsi="Book Antiqua" w:cs="Book Antiqua" w:hint="eastAsia"/>
          <w:sz w:val="23"/>
          <w:szCs w:val="23"/>
          <w:lang w:eastAsia="zh-HK"/>
        </w:rPr>
        <w:t>deg</w:t>
      </w:r>
      <w:r>
        <w:rPr>
          <w:rFonts w:ascii="Book Antiqua" w:hAnsi="Book Antiqua" w:cs="Book Antiqua"/>
          <w:sz w:val="16"/>
          <w:szCs w:val="16"/>
        </w:rPr>
        <w:t xml:space="preserve"> </w:t>
      </w:r>
      <w:r>
        <w:rPr>
          <w:rFonts w:ascii="Book Antiqua" w:hAnsi="Book Antiqua" w:cs="Book Antiqua"/>
          <w:sz w:val="23"/>
          <w:szCs w:val="23"/>
        </w:rPr>
        <w:t>and 90</w:t>
      </w:r>
      <w:r>
        <w:rPr>
          <w:rFonts w:ascii="Book Antiqua" w:hAnsi="Book Antiqua" w:cs="Book Antiqua" w:hint="eastAsia"/>
          <w:sz w:val="23"/>
          <w:szCs w:val="23"/>
          <w:lang w:eastAsia="zh-HK"/>
        </w:rPr>
        <w:t>deg</w:t>
      </w:r>
      <w:r>
        <w:rPr>
          <w:rFonts w:ascii="Book Antiqua" w:hAnsi="Book Antiqua" w:cs="Book Antiqua"/>
          <w:sz w:val="23"/>
          <w:szCs w:val="23"/>
        </w:rPr>
        <w:t xml:space="preserve">. </w:t>
      </w:r>
    </w:p>
    <w:p w14:paraId="0BFF429B" w14:textId="77777777" w:rsidR="000447AA" w:rsidRDefault="000447AA" w:rsidP="000447AA">
      <w:pPr>
        <w:pStyle w:val="Default"/>
        <w:rPr>
          <w:rFonts w:ascii="Book Antiqua" w:hAnsi="Book Antiqua" w:cs="Book Antiqua"/>
          <w:sz w:val="23"/>
          <w:szCs w:val="23"/>
        </w:rPr>
      </w:pPr>
    </w:p>
    <w:p w14:paraId="5AAAE875" w14:textId="77777777" w:rsidR="000447AA" w:rsidRDefault="000447AA" w:rsidP="000447AA">
      <w:pPr>
        <w:pStyle w:val="Default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74E0ED40" wp14:editId="73FAB6E5">
            <wp:extent cx="3192780" cy="25298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59C7B" w14:textId="5E644313" w:rsidR="001702AE" w:rsidRDefault="00B56E9A" w:rsidP="000447AA"/>
    <w:sectPr w:rsidR="001702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E7E41" w14:textId="77777777" w:rsidR="00B56E9A" w:rsidRDefault="00B56E9A" w:rsidP="00691BD2">
      <w:r>
        <w:separator/>
      </w:r>
    </w:p>
  </w:endnote>
  <w:endnote w:type="continuationSeparator" w:id="0">
    <w:p w14:paraId="7DFD591D" w14:textId="77777777" w:rsidR="00B56E9A" w:rsidRDefault="00B56E9A" w:rsidP="0069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284C8" w14:textId="77777777" w:rsidR="00B56E9A" w:rsidRDefault="00B56E9A" w:rsidP="00691BD2">
      <w:r>
        <w:separator/>
      </w:r>
    </w:p>
  </w:footnote>
  <w:footnote w:type="continuationSeparator" w:id="0">
    <w:p w14:paraId="1C1DACE9" w14:textId="77777777" w:rsidR="00B56E9A" w:rsidRDefault="00B56E9A" w:rsidP="0069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AA"/>
    <w:rsid w:val="000447AA"/>
    <w:rsid w:val="00165270"/>
    <w:rsid w:val="00323B82"/>
    <w:rsid w:val="00473214"/>
    <w:rsid w:val="00522F40"/>
    <w:rsid w:val="00691BD2"/>
    <w:rsid w:val="00B56E9A"/>
    <w:rsid w:val="00E4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5C43E"/>
  <w15:docId w15:val="{3E316A7F-D512-4358-A38F-65EC7B07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7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47AA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0447AA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1B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1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1B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 chun kong</dc:creator>
  <cp:lastModifiedBy>Tsang Kin Ho (207215492)</cp:lastModifiedBy>
  <cp:revision>4</cp:revision>
  <dcterms:created xsi:type="dcterms:W3CDTF">2019-04-30T04:52:00Z</dcterms:created>
  <dcterms:modified xsi:type="dcterms:W3CDTF">2021-07-28T12:39:00Z</dcterms:modified>
</cp:coreProperties>
</file>